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snapToGrid w:val="0"/>
        <w:spacing w:line="600" w:lineRule="exact"/>
        <w:ind w:firstLine="0" w:firstLineChars="0"/>
        <w:jc w:val="center"/>
        <w:textAlignment w:val="auto"/>
        <w:rPr>
          <w:rFonts w:hint="default" w:ascii="Times New Roman" w:hAnsi="Times New Roman" w:eastAsia="方正小标宋_GBK" w:cs="Times New Roman"/>
          <w:color w:val="auto"/>
          <w:szCs w:val="44"/>
        </w:rPr>
      </w:pPr>
      <w:bookmarkStart w:id="0" w:name="_GoBack"/>
      <w:bookmarkEnd w:id="0"/>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-1100455</wp:posOffset>
            </wp:positionH>
            <wp:positionV relativeFrom="paragraph">
              <wp:posOffset>-969010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pStyle w:val="3"/>
        <w:pageBreakBefore w:val="0"/>
        <w:widowControl w:val="0"/>
        <w:kinsoku/>
        <w:wordWrap/>
        <w:overflowPunct/>
        <w:topLinePunct w:val="0"/>
        <w:bidi w:val="0"/>
        <w:snapToGrid w:val="0"/>
        <w:spacing w:line="600" w:lineRule="exact"/>
        <w:ind w:firstLine="0" w:firstLineChars="0"/>
        <w:jc w:val="center"/>
        <w:textAlignment w:val="auto"/>
        <w:rPr>
          <w:rFonts w:hint="default" w:ascii="Times New Roman" w:hAnsi="Times New Roman" w:eastAsia="方正小标宋_GBK" w:cs="Times New Roman"/>
          <w:color w:val="auto"/>
          <w:szCs w:val="44"/>
        </w:rPr>
      </w:pPr>
    </w:p>
    <w:p>
      <w:pPr>
        <w:pStyle w:val="3"/>
        <w:pageBreakBefore w:val="0"/>
        <w:widowControl w:val="0"/>
        <w:kinsoku/>
        <w:wordWrap/>
        <w:overflowPunct/>
        <w:topLinePunct w:val="0"/>
        <w:bidi w:val="0"/>
        <w:snapToGrid w:val="0"/>
        <w:spacing w:line="600" w:lineRule="exact"/>
        <w:ind w:firstLine="0" w:firstLineChars="0"/>
        <w:jc w:val="center"/>
        <w:textAlignment w:val="auto"/>
        <w:rPr>
          <w:rFonts w:hint="default" w:ascii="Times New Roman" w:hAnsi="Times New Roman" w:eastAsia="方正小标宋_GBK" w:cs="Times New Roman"/>
          <w:color w:val="auto"/>
          <w:szCs w:val="44"/>
        </w:rPr>
      </w:pPr>
    </w:p>
    <w:p>
      <w:pPr>
        <w:pStyle w:val="3"/>
        <w:pageBreakBefore w:val="0"/>
        <w:widowControl w:val="0"/>
        <w:kinsoku/>
        <w:wordWrap/>
        <w:overflowPunct/>
        <w:topLinePunct w:val="0"/>
        <w:bidi w:val="0"/>
        <w:snapToGrid w:val="0"/>
        <w:spacing w:line="600" w:lineRule="exact"/>
        <w:ind w:firstLine="0" w:firstLineChars="0"/>
        <w:jc w:val="center"/>
        <w:textAlignment w:val="auto"/>
        <w:rPr>
          <w:rFonts w:hint="default" w:ascii="Times New Roman" w:hAnsi="Times New Roman" w:eastAsia="方正小标宋_GBK" w:cs="Times New Roman"/>
          <w:color w:val="auto"/>
          <w:szCs w:val="44"/>
        </w:rPr>
      </w:pPr>
    </w:p>
    <w:p>
      <w:pPr>
        <w:pStyle w:val="3"/>
        <w:pageBreakBefore w:val="0"/>
        <w:widowControl w:val="0"/>
        <w:kinsoku/>
        <w:wordWrap/>
        <w:overflowPunct/>
        <w:topLinePunct w:val="0"/>
        <w:bidi w:val="0"/>
        <w:snapToGrid w:val="0"/>
        <w:spacing w:line="600" w:lineRule="exact"/>
        <w:ind w:firstLine="0" w:firstLineChars="0"/>
        <w:textAlignment w:val="auto"/>
        <w:rPr>
          <w:rFonts w:hint="default" w:ascii="Times New Roman" w:hAnsi="Times New Roman" w:eastAsia="方正小标宋_GBK" w:cs="Times New Roman"/>
          <w:color w:val="auto"/>
          <w:szCs w:val="44"/>
        </w:rPr>
      </w:pPr>
    </w:p>
    <w:p>
      <w:pPr>
        <w:pageBreakBefore w:val="0"/>
        <w:widowControl w:val="0"/>
        <w:kinsoku/>
        <w:wordWrap/>
        <w:overflowPunct/>
        <w:topLinePunct w:val="0"/>
        <w:autoSpaceDE w:val="0"/>
        <w:autoSpaceDN w:val="0"/>
        <w:bidi w:val="0"/>
        <w:adjustRightInd w:val="0"/>
        <w:spacing w:line="600" w:lineRule="exact"/>
        <w:jc w:val="center"/>
        <w:textAlignment w:val="auto"/>
        <w:outlineLvl w:val="0"/>
        <w:rPr>
          <w:rFonts w:hint="default" w:ascii="Times New Roman" w:hAnsi="Times New Roman" w:eastAsia="仿宋_GB2312" w:cs="Times New Roman"/>
          <w:sz w:val="32"/>
        </w:rPr>
      </w:pPr>
    </w:p>
    <w:p>
      <w:pPr>
        <w:pageBreakBefore w:val="0"/>
        <w:widowControl w:val="0"/>
        <w:kinsoku/>
        <w:wordWrap/>
        <w:overflowPunct/>
        <w:topLinePunct w:val="0"/>
        <w:autoSpaceDE w:val="0"/>
        <w:autoSpaceDN w:val="0"/>
        <w:bidi w:val="0"/>
        <w:adjustRightInd w:val="0"/>
        <w:spacing w:line="600" w:lineRule="exact"/>
        <w:jc w:val="center"/>
        <w:textAlignment w:val="auto"/>
        <w:outlineLvl w:val="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温理工学〔2023〕</w:t>
      </w:r>
      <w:r>
        <w:rPr>
          <w:rFonts w:hint="default" w:ascii="Times New Roman" w:hAnsi="Times New Roman" w:eastAsia="仿宋_GB2312" w:cs="Times New Roman"/>
          <w:sz w:val="32"/>
          <w:highlight w:val="none"/>
          <w:lang w:val="en-US" w:eastAsia="zh-CN"/>
        </w:rPr>
        <w:t>37</w:t>
      </w:r>
      <w:r>
        <w:rPr>
          <w:rFonts w:hint="default" w:ascii="Times New Roman" w:hAnsi="Times New Roman" w:eastAsia="仿宋_GB2312" w:cs="Times New Roman"/>
          <w:sz w:val="32"/>
          <w:highlight w:val="none"/>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pacing w:line="600" w:lineRule="exact"/>
        <w:textAlignment w:val="auto"/>
        <w:outlineLvl w:val="0"/>
        <w:rPr>
          <w:rFonts w:hint="default" w:ascii="Times New Roman" w:hAnsi="Times New Roman" w:eastAsia="仿宋_GB2312" w:cs="Times New Roman"/>
          <w:bCs/>
          <w:kern w:val="0"/>
          <w:sz w:val="32"/>
          <w:szCs w:val="32"/>
        </w:rPr>
      </w:pPr>
    </w:p>
    <w:p>
      <w:pPr>
        <w:pStyle w:val="3"/>
        <w:keepNext w:val="0"/>
        <w:keepLines w:val="0"/>
        <w:pageBreakBefore w:val="0"/>
        <w:widowControl w:val="0"/>
        <w:kinsoku/>
        <w:wordWrap/>
        <w:overflowPunct/>
        <w:topLinePunct w:val="0"/>
        <w:bidi w:val="0"/>
        <w:snapToGrid w:val="0"/>
        <w:spacing w:line="600" w:lineRule="exact"/>
        <w:ind w:firstLine="0" w:firstLineChars="0"/>
        <w:jc w:val="center"/>
        <w:textAlignment w:val="auto"/>
        <w:rPr>
          <w:rFonts w:hint="default" w:ascii="Times New Roman" w:hAnsi="Times New Roman" w:eastAsia="方正小标宋_GBK" w:cs="Times New Roman"/>
          <w:color w:val="auto"/>
          <w:szCs w:val="44"/>
        </w:rPr>
      </w:pPr>
      <w:r>
        <w:rPr>
          <w:rFonts w:hint="default" w:ascii="Times New Roman" w:hAnsi="Times New Roman" w:eastAsia="方正小标宋_GBK" w:cs="Times New Roman"/>
          <w:bCs/>
          <w:color w:val="auto"/>
          <w:szCs w:val="44"/>
        </w:rPr>
        <w:t>关于印发《温州理工学院辅导员“十清楚、六必谈”工作管理办法》的通知</w:t>
      </w:r>
    </w:p>
    <w:p>
      <w:pPr>
        <w:pStyle w:val="3"/>
        <w:keepNext w:val="0"/>
        <w:keepLines w:val="0"/>
        <w:pageBreakBefore w:val="0"/>
        <w:widowControl w:val="0"/>
        <w:tabs>
          <w:tab w:val="left" w:pos="1305"/>
        </w:tabs>
        <w:kinsoku/>
        <w:wordWrap/>
        <w:overflowPunct/>
        <w:topLinePunct w:val="0"/>
        <w:bidi w:val="0"/>
        <w:snapToGrid w:val="0"/>
        <w:spacing w:line="600"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ab/>
      </w:r>
    </w:p>
    <w:p>
      <w:pPr>
        <w:pStyle w:val="3"/>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rPr>
        <w:t>各二级学院，各</w:t>
      </w:r>
      <w:r>
        <w:rPr>
          <w:rFonts w:hint="default" w:ascii="Times New Roman" w:hAnsi="Times New Roman" w:cs="Times New Roman"/>
          <w:sz w:val="32"/>
          <w:szCs w:val="32"/>
          <w:lang w:val="en-US" w:eastAsia="zh-CN"/>
        </w:rPr>
        <w:t>部门</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现将《温州理工学院辅导员“十清楚、六必谈”工作管理办法》印发给你们，请予以传达并遵照执行。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hint="default" w:ascii="Times New Roman" w:hAnsi="Times New Roman" w:eastAsia="仿宋_GB2312" w:cs="Times New Roman"/>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73"/>
        <w:jc w:val="lef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5120" w:firstLineChars="1600"/>
        <w:jc w:val="left"/>
        <w:textAlignment w:val="auto"/>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z w:val="32"/>
          <w:szCs w:val="32"/>
        </w:rPr>
        <w:t>温州理工学院</w:t>
      </w:r>
    </w:p>
    <w:p>
      <w:pPr>
        <w:keepNext w:val="0"/>
        <w:keepLines w:val="0"/>
        <w:pageBreakBefore w:val="0"/>
        <w:widowControl w:val="0"/>
        <w:kinsoku/>
        <w:wordWrap/>
        <w:overflowPunct/>
        <w:topLinePunct w:val="0"/>
        <w:bidi w:val="0"/>
        <w:snapToGrid/>
        <w:spacing w:line="600" w:lineRule="exact"/>
        <w:ind w:right="0"/>
        <w:jc w:val="center"/>
        <w:textAlignment w:val="auto"/>
        <w:rPr>
          <w:rFonts w:hint="default" w:ascii="Times New Roman" w:hAnsi="Times New Roman" w:eastAsia="方正小标宋简体" w:cs="Times New Roman"/>
          <w:sz w:val="40"/>
        </w:rPr>
      </w:pPr>
      <w:r>
        <w:rPr>
          <w:rFonts w:hint="default" w:ascii="Times New Roman" w:hAnsi="Times New Roman" w:eastAsia="仿宋_GB2312" w:cs="Times New Roman"/>
          <w:kern w:val="0"/>
          <w:sz w:val="32"/>
          <w:szCs w:val="32"/>
        </w:rPr>
        <w:t xml:space="preserve">                        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rPr>
        <w:br w:type="textWrapping"/>
      </w:r>
    </w:p>
    <w:p>
      <w:pPr>
        <w:pageBreakBefore w:val="0"/>
        <w:widowControl w:val="0"/>
        <w:kinsoku/>
        <w:wordWrap/>
        <w:overflowPunct/>
        <w:topLinePunct w:val="0"/>
        <w:bidi w:val="0"/>
        <w:spacing w:line="600" w:lineRule="exact"/>
        <w:textAlignment w:val="auto"/>
        <w:rPr>
          <w:rFonts w:hint="default" w:ascii="Times New Roman" w:hAnsi="Times New Roman" w:eastAsia="仿宋" w:cs="Times New Roman"/>
          <w:b/>
          <w:bCs/>
          <w:sz w:val="36"/>
          <w:szCs w:val="18"/>
          <w:shd w:val="clear" w:color="auto" w:fill="FFFFFF"/>
        </w:rPr>
      </w:pPr>
      <w:r>
        <w:rPr>
          <w:rFonts w:hint="default" w:ascii="Times New Roman" w:hAnsi="Times New Roman" w:eastAsia="仿宋" w:cs="Times New Roman"/>
          <w:b/>
          <w:bCs/>
          <w:sz w:val="36"/>
          <w:szCs w:val="18"/>
          <w:shd w:val="clear" w:color="auto" w:fill="FFFFFF"/>
        </w:rPr>
        <w:br w:type="page"/>
      </w:r>
    </w:p>
    <w:p>
      <w:pPr>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温州理工学院辅导员</w:t>
      </w:r>
      <w:r>
        <w:rPr>
          <w:rFonts w:hint="default" w:ascii="Times New Roman" w:hAnsi="Times New Roman" w:eastAsia="方正小标宋_GBK" w:cs="Times New Roman"/>
          <w:bCs/>
          <w:sz w:val="44"/>
          <w:szCs w:val="44"/>
        </w:rPr>
        <w:t>“十清楚、六必谈”</w:t>
      </w:r>
    </w:p>
    <w:p>
      <w:pPr>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bCs/>
          <w:kern w:val="0"/>
          <w:sz w:val="44"/>
          <w:szCs w:val="44"/>
          <w:lang w:val="en-US" w:eastAsia="zh-CN"/>
        </w:rPr>
      </w:pPr>
      <w:r>
        <w:rPr>
          <w:rFonts w:hint="default" w:ascii="Times New Roman" w:hAnsi="Times New Roman" w:eastAsia="方正小标宋_GBK" w:cs="Times New Roman"/>
          <w:bCs/>
          <w:sz w:val="44"/>
          <w:szCs w:val="44"/>
          <w:lang w:val="en-US" w:eastAsia="zh-CN"/>
        </w:rPr>
        <w:t>工作管理办法</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rPr>
      </w:pP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微软雅黑" w:cs="Times New Roman"/>
          <w:i w:val="0"/>
          <w:iCs w:val="0"/>
          <w:caps w:val="0"/>
          <w:color w:val="171A1D"/>
          <w:spacing w:val="0"/>
          <w:sz w:val="21"/>
          <w:szCs w:val="21"/>
          <w:shd w:val="clear" w:fill="C9E7FF"/>
        </w:rPr>
      </w:pPr>
      <w:r>
        <w:rPr>
          <w:rFonts w:hint="default" w:ascii="Times New Roman" w:hAnsi="Times New Roman" w:eastAsia="仿宋_GB2312" w:cs="Times New Roman"/>
          <w:color w:val="000000"/>
          <w:sz w:val="32"/>
          <w:szCs w:val="32"/>
        </w:rPr>
        <w:t>为深入学习贯彻习近平总书记关于教育的重要论述和全国高校思想政治工作会议精神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积极践行学校“围着师生转，沉到基层干”的服务理念，</w:t>
      </w:r>
      <w:r>
        <w:rPr>
          <w:rFonts w:hint="default" w:ascii="Times New Roman" w:hAnsi="Times New Roman" w:eastAsia="仿宋_GB2312" w:cs="Times New Roman"/>
          <w:color w:val="000000"/>
          <w:sz w:val="32"/>
          <w:szCs w:val="32"/>
        </w:rPr>
        <w:t>及时准确掌握学生思想动态，增进师生感情交流，夯实</w:t>
      </w:r>
      <w:r>
        <w:rPr>
          <w:rFonts w:hint="default" w:ascii="Times New Roman" w:hAnsi="Times New Roman" w:eastAsia="仿宋_GB2312" w:cs="Times New Roman"/>
          <w:color w:val="000000"/>
          <w:sz w:val="32"/>
          <w:szCs w:val="32"/>
          <w:lang w:val="en-US" w:eastAsia="zh-CN"/>
        </w:rPr>
        <w:t>学校</w:t>
      </w:r>
      <w:r>
        <w:rPr>
          <w:rFonts w:hint="default" w:ascii="Times New Roman" w:hAnsi="Times New Roman" w:eastAsia="仿宋_GB2312" w:cs="Times New Roman"/>
          <w:color w:val="000000"/>
          <w:sz w:val="32"/>
          <w:szCs w:val="32"/>
        </w:rPr>
        <w:t>学生安全稳定，</w:t>
      </w:r>
      <w:r>
        <w:rPr>
          <w:rFonts w:hint="default" w:ascii="Times New Roman" w:hAnsi="Times New Roman" w:eastAsia="仿宋_GB2312" w:cs="Times New Roman"/>
          <w:color w:val="000000"/>
          <w:sz w:val="32"/>
          <w:szCs w:val="32"/>
          <w:lang w:val="en-US" w:eastAsia="zh-CN"/>
        </w:rPr>
        <w:t>实现辅导员工作“三回归”（</w:t>
      </w:r>
      <w:r>
        <w:rPr>
          <w:rFonts w:hint="default" w:ascii="Times New Roman" w:hAnsi="Times New Roman" w:eastAsia="仿宋_GB2312" w:cs="Times New Roman"/>
          <w:color w:val="000000"/>
          <w:sz w:val="32"/>
          <w:szCs w:val="32"/>
          <w:highlight w:val="none"/>
        </w:rPr>
        <w:t>回归谈心谈话，回归日常管理，回归</w:t>
      </w:r>
      <w:r>
        <w:rPr>
          <w:rFonts w:hint="default" w:ascii="Times New Roman" w:hAnsi="Times New Roman" w:eastAsia="仿宋_GB2312" w:cs="Times New Roman"/>
          <w:color w:val="000000"/>
          <w:sz w:val="32"/>
          <w:szCs w:val="32"/>
          <w:highlight w:val="none"/>
          <w:lang w:val="en-US" w:eastAsia="zh-CN"/>
        </w:rPr>
        <w:t>思想引领</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特制定本办法。</w:t>
      </w:r>
    </w:p>
    <w:p>
      <w:pPr>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一、指导思想</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党的二十大精神和习近平新时代中国特色社会主义思想为指导，坚持立德树人根本任务，坚持社会主义办学方向，全面推进“全员育人、全程育人、全方位育人”的格局，充分发挥辅导员在学生育人工作中的作用，进一步提升工作标准，加强工作规范，推动学生工作高质量发展，为大学生成长成才给予有力支持，为建设高水平理工类应用型大学提供强力保障。</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default" w:ascii="黑体" w:hAnsi="黑体" w:eastAsia="黑体" w:cs="黑体"/>
          <w:b w:val="0"/>
          <w:bCs w:val="0"/>
          <w:color w:val="000000"/>
          <w:sz w:val="32"/>
          <w:szCs w:val="32"/>
          <w:lang w:val="en-US" w:eastAsia="zh-CN"/>
        </w:rPr>
        <w:t>二、工作内容</w:t>
      </w:r>
    </w:p>
    <w:p>
      <w:pPr>
        <w:pageBreakBefore w:val="0"/>
        <w:widowControl w:val="0"/>
        <w:kinsoku/>
        <w:wordWrap/>
        <w:overflowPunct/>
        <w:topLinePunct w:val="0"/>
        <w:bidi w:val="0"/>
        <w:adjustRightInd w:val="0"/>
        <w:snapToGrid w:val="0"/>
        <w:spacing w:line="60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十清楚</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是指辅导员对所带学生须了解的十项基本信息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包括：</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1.学生人数（总人数、男女人数、专业人数、班级人数、特殊关注学生人数等）；</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2.学生寝室分布情况；</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3.少数民族情况；</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4.学生</w:t>
      </w:r>
      <w:r>
        <w:rPr>
          <w:rFonts w:hint="default" w:ascii="Times New Roman" w:hAnsi="Times New Roman" w:eastAsia="仿宋_GB2312" w:cs="Times New Roman"/>
          <w:sz w:val="32"/>
          <w:szCs w:val="32"/>
          <w:lang w:val="en-US" w:eastAsia="zh-CN"/>
        </w:rPr>
        <w:t>信教</w:t>
      </w:r>
      <w:r>
        <w:rPr>
          <w:rFonts w:hint="default" w:ascii="Times New Roman" w:hAnsi="Times New Roman" w:eastAsia="仿宋_GB2312" w:cs="Times New Roman"/>
          <w:sz w:val="32"/>
          <w:szCs w:val="32"/>
        </w:rPr>
        <w:t>情况；</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5.心理</w:t>
      </w:r>
      <w:r>
        <w:rPr>
          <w:rFonts w:hint="default" w:ascii="Times New Roman" w:hAnsi="Times New Roman" w:eastAsia="仿宋_GB2312" w:cs="Times New Roman"/>
          <w:color w:val="auto"/>
          <w:sz w:val="32"/>
          <w:szCs w:val="32"/>
          <w:lang w:val="en-US" w:eastAsia="zh-CN"/>
        </w:rPr>
        <w:t>信息库、有较严重身体疾病学生</w:t>
      </w:r>
      <w:r>
        <w:rPr>
          <w:rFonts w:hint="default" w:ascii="Times New Roman" w:hAnsi="Times New Roman" w:eastAsia="仿宋_GB2312" w:cs="Times New Roman"/>
          <w:color w:val="auto"/>
          <w:sz w:val="32"/>
          <w:szCs w:val="32"/>
        </w:rPr>
        <w:t>情况；</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6.经济困难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参与校园贷学生情况</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7.学业困难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trike w:val="0"/>
          <w:dstrike w:val="0"/>
          <w:sz w:val="32"/>
          <w:szCs w:val="32"/>
        </w:rPr>
        <w:t>出勤异常（旷课、迟到、早退、请假）</w:t>
      </w:r>
      <w:r>
        <w:rPr>
          <w:rFonts w:hint="default" w:ascii="Times New Roman" w:hAnsi="Times New Roman" w:eastAsia="仿宋_GB2312" w:cs="Times New Roman"/>
          <w:sz w:val="32"/>
          <w:szCs w:val="32"/>
        </w:rPr>
        <w:t>学生的情况；</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trike w:val="0"/>
          <w:dstrike w:val="0"/>
          <w:sz w:val="32"/>
          <w:szCs w:val="32"/>
          <w:lang w:val="en-US" w:eastAsia="zh-CN"/>
        </w:rPr>
        <w:t>违纪</w:t>
      </w:r>
      <w:r>
        <w:rPr>
          <w:rFonts w:hint="default" w:ascii="Times New Roman" w:hAnsi="Times New Roman" w:eastAsia="仿宋_GB2312" w:cs="Times New Roman"/>
          <w:sz w:val="32"/>
          <w:szCs w:val="32"/>
        </w:rPr>
        <w:t>学生</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trike w:val="0"/>
          <w:dstrike w:val="0"/>
          <w:sz w:val="32"/>
          <w:szCs w:val="32"/>
          <w:lang w:val="en-US" w:eastAsia="zh-CN"/>
        </w:rPr>
        <w:t>转专业学生情况</w:t>
      </w:r>
      <w:r>
        <w:rPr>
          <w:rFonts w:hint="default" w:ascii="Times New Roman" w:hAnsi="Times New Roman" w:eastAsia="仿宋_GB2312" w:cs="Times New Roman"/>
          <w:sz w:val="32"/>
          <w:szCs w:val="32"/>
        </w:rPr>
        <w:t>；</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10.校外住宿学生的</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要求：以上十项学生基本信息辅导员必须清楚掌握，</w:t>
      </w:r>
      <w:r>
        <w:rPr>
          <w:rFonts w:hint="default" w:ascii="Times New Roman" w:hAnsi="Times New Roman" w:eastAsia="仿宋_GB2312" w:cs="Times New Roman"/>
          <w:sz w:val="32"/>
          <w:szCs w:val="32"/>
          <w:lang w:val="en-US" w:eastAsia="zh-CN"/>
        </w:rPr>
        <w:t>在学工系统准确、实时</w:t>
      </w:r>
      <w:r>
        <w:rPr>
          <w:rFonts w:hint="default" w:ascii="Times New Roman" w:hAnsi="Times New Roman" w:eastAsia="仿宋_GB2312" w:cs="Times New Roman"/>
          <w:sz w:val="32"/>
          <w:szCs w:val="32"/>
        </w:rPr>
        <w:t>记录、整理、存档。</w:t>
      </w:r>
    </w:p>
    <w:p>
      <w:pPr>
        <w:pageBreakBefore w:val="0"/>
        <w:widowControl w:val="0"/>
        <w:kinsoku/>
        <w:wordWrap/>
        <w:overflowPunct/>
        <w:topLinePunct w:val="0"/>
        <w:bidi w:val="0"/>
        <w:adjustRightInd w:val="0"/>
        <w:snapToGrid w:val="0"/>
        <w:spacing w:line="600" w:lineRule="exact"/>
        <w:ind w:firstLine="643" w:firstLineChars="200"/>
        <w:textAlignment w:val="auto"/>
        <w:rPr>
          <w:rFonts w:hint="default" w:ascii="楷体_GB2312" w:hAnsi="楷体_GB2312" w:eastAsia="楷体_GB2312" w:cs="楷体_GB2312"/>
          <w:b/>
          <w:sz w:val="32"/>
          <w:szCs w:val="32"/>
          <w:lang w:eastAsia="zh-CN"/>
        </w:rPr>
      </w:pPr>
      <w:r>
        <w:rPr>
          <w:rFonts w:hint="default" w:ascii="楷体_GB2312" w:hAnsi="楷体_GB2312" w:eastAsia="楷体_GB2312" w:cs="楷体_GB2312"/>
          <w:b/>
          <w:sz w:val="32"/>
          <w:szCs w:val="32"/>
          <w:lang w:eastAsia="zh-CN"/>
        </w:rPr>
        <w:t>（</w:t>
      </w:r>
      <w:r>
        <w:rPr>
          <w:rFonts w:hint="default" w:ascii="楷体_GB2312" w:hAnsi="楷体_GB2312" w:eastAsia="楷体_GB2312" w:cs="楷体_GB2312"/>
          <w:b/>
          <w:sz w:val="32"/>
          <w:szCs w:val="32"/>
          <w:lang w:val="en-US" w:eastAsia="zh-CN"/>
        </w:rPr>
        <w:t>二</w:t>
      </w:r>
      <w:r>
        <w:rPr>
          <w:rFonts w:hint="default" w:ascii="楷体_GB2312" w:hAnsi="楷体_GB2312" w:eastAsia="楷体_GB2312" w:cs="楷体_GB2312"/>
          <w:b/>
          <w:sz w:val="32"/>
          <w:szCs w:val="32"/>
          <w:lang w:eastAsia="zh-CN"/>
        </w:rPr>
        <w:t>）六必谈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是指辅导员必须及时介入的六类学生谈心场景：</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1.学生</w:t>
      </w:r>
      <w:r>
        <w:rPr>
          <w:rFonts w:hint="default" w:ascii="Times New Roman" w:hAnsi="Times New Roman" w:eastAsia="仿宋_GB2312" w:cs="Times New Roman"/>
          <w:strike w:val="0"/>
          <w:dstrike w:val="0"/>
          <w:sz w:val="32"/>
          <w:szCs w:val="32"/>
          <w:lang w:val="en-US" w:eastAsia="zh-CN"/>
        </w:rPr>
        <w:t>学业</w:t>
      </w:r>
      <w:r>
        <w:rPr>
          <w:rFonts w:hint="default" w:ascii="Times New Roman" w:hAnsi="Times New Roman" w:eastAsia="仿宋_GB2312" w:cs="Times New Roman"/>
          <w:sz w:val="32"/>
          <w:szCs w:val="32"/>
        </w:rPr>
        <w:t>情况异常必谈；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2.学生违纪处分后必谈；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3.学生</w:t>
      </w:r>
      <w:r>
        <w:rPr>
          <w:rFonts w:hint="default" w:ascii="Times New Roman" w:hAnsi="Times New Roman" w:eastAsia="仿宋_GB2312" w:cs="Times New Roman"/>
          <w:sz w:val="32"/>
          <w:szCs w:val="32"/>
          <w:lang w:val="en-US" w:eastAsia="zh-CN"/>
        </w:rPr>
        <w:t>家庭</w:t>
      </w:r>
      <w:r>
        <w:rPr>
          <w:rFonts w:hint="default" w:ascii="Times New Roman" w:hAnsi="Times New Roman" w:eastAsia="仿宋_GB2312" w:cs="Times New Roman"/>
          <w:sz w:val="32"/>
          <w:szCs w:val="32"/>
        </w:rPr>
        <w:t>变故后必谈；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4.学生</w:t>
      </w:r>
      <w:r>
        <w:rPr>
          <w:rFonts w:hint="default" w:ascii="Times New Roman" w:hAnsi="Times New Roman" w:eastAsia="仿宋_GB2312" w:cs="Times New Roman"/>
          <w:color w:val="auto"/>
          <w:sz w:val="32"/>
          <w:szCs w:val="32"/>
          <w:lang w:val="en-US" w:eastAsia="zh-CN"/>
        </w:rPr>
        <w:t>受</w:t>
      </w:r>
      <w:r>
        <w:rPr>
          <w:rFonts w:hint="default" w:ascii="Times New Roman" w:hAnsi="Times New Roman" w:eastAsia="仿宋_GB2312" w:cs="Times New Roman"/>
          <w:sz w:val="32"/>
          <w:szCs w:val="32"/>
        </w:rPr>
        <w:t>资助后必谈；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trike w:val="0"/>
          <w:dstrike w:val="0"/>
          <w:sz w:val="32"/>
          <w:szCs w:val="32"/>
          <w:lang w:val="en-US" w:eastAsia="zh-CN"/>
        </w:rPr>
        <w:t>学生存在意识形态风险</w:t>
      </w:r>
      <w:r>
        <w:rPr>
          <w:rFonts w:hint="default" w:ascii="Times New Roman" w:hAnsi="Times New Roman" w:eastAsia="仿宋_GB2312" w:cs="Times New Roman"/>
          <w:sz w:val="32"/>
          <w:szCs w:val="32"/>
        </w:rPr>
        <w:t>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6.学生遇到矛盾困惑、困难后必谈。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要求：针对六类学生谈心场景，辅导员做到及时谈心，每谈必记，记后整理、总结和反馈。</w:t>
      </w:r>
    </w:p>
    <w:p>
      <w:pPr>
        <w:pageBreakBefore w:val="0"/>
        <w:widowControl w:val="0"/>
        <w:kinsoku/>
        <w:wordWrap/>
        <w:overflowPunct/>
        <w:topLinePunct w:val="0"/>
        <w:bidi w:val="0"/>
        <w:adjustRightInd w:val="0"/>
        <w:snapToGrid w:val="0"/>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default" w:ascii="黑体" w:hAnsi="黑体" w:eastAsia="黑体" w:cs="黑体"/>
          <w:b w:val="0"/>
          <w:bCs w:val="0"/>
          <w:color w:val="000000"/>
          <w:sz w:val="32"/>
          <w:szCs w:val="32"/>
          <w:lang w:val="en-US" w:eastAsia="zh-CN"/>
        </w:rPr>
        <w:t>三、工作要求</w:t>
      </w:r>
    </w:p>
    <w:p>
      <w:pPr>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sz w:val="32"/>
          <w:szCs w:val="32"/>
          <w:lang w:val="en-US" w:eastAsia="zh-CN"/>
        </w:rPr>
        <w:t>（一）提高政治站位，强化思想政治教育。</w:t>
      </w:r>
      <w:r>
        <w:rPr>
          <w:rFonts w:hint="default" w:ascii="Times New Roman" w:hAnsi="Times New Roman" w:eastAsia="仿宋_GB2312" w:cs="Times New Roman"/>
          <w:color w:val="000000"/>
          <w:sz w:val="32"/>
          <w:szCs w:val="32"/>
          <w:lang w:val="en-US" w:eastAsia="zh-CN"/>
        </w:rPr>
        <w:t>二级学院、辅导员要进一步增强思想自觉、政治自觉、行动自觉，把学生工作引向深入、落到实处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持之以恒做好学校学生思想政治教育工作。</w:t>
      </w:r>
    </w:p>
    <w:p>
      <w:pPr>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sz w:val="32"/>
          <w:szCs w:val="32"/>
          <w:lang w:val="en-US" w:eastAsia="zh-CN"/>
        </w:rPr>
        <w:t>（二）坚持守正创新，提升铸魂育人成效。</w:t>
      </w:r>
      <w:r>
        <w:rPr>
          <w:rFonts w:hint="default" w:ascii="Times New Roman" w:hAnsi="Times New Roman" w:eastAsia="仿宋_GB2312" w:cs="Times New Roman"/>
          <w:color w:val="000000"/>
          <w:sz w:val="32"/>
          <w:szCs w:val="32"/>
          <w:lang w:val="en-US" w:eastAsia="zh-CN"/>
        </w:rPr>
        <w:t>二级学院扎实抓好本办法的执行与落实，加强院内、院系间协调配合，形成工作合力，用心用情用力做好学生教育引导工作。辅导员抓牢典型案例剖析研判，主动发现</w:t>
      </w:r>
      <w:r>
        <w:rPr>
          <w:rFonts w:hint="default" w:ascii="Times New Roman" w:hAnsi="Times New Roman" w:eastAsia="仿宋_GB2312" w:cs="Times New Roman"/>
          <w:strike w:val="0"/>
          <w:dstrike w:val="0"/>
          <w:color w:val="auto"/>
          <w:sz w:val="32"/>
          <w:szCs w:val="32"/>
          <w:lang w:val="en-US" w:eastAsia="zh-CN"/>
        </w:rPr>
        <w:t>隐患</w:t>
      </w:r>
      <w:r>
        <w:rPr>
          <w:rFonts w:hint="default" w:ascii="Times New Roman" w:hAnsi="Times New Roman" w:eastAsia="仿宋_GB2312" w:cs="Times New Roman"/>
          <w:color w:val="000000"/>
          <w:sz w:val="32"/>
          <w:szCs w:val="32"/>
          <w:lang w:val="en-US" w:eastAsia="zh-CN"/>
        </w:rPr>
        <w:t>，积极解决问题，及时反馈结果，形成工作闭环，确保实际成效。</w:t>
      </w:r>
    </w:p>
    <w:p>
      <w:pPr>
        <w:pageBreakBefore w:val="0"/>
        <w:widowControl w:val="0"/>
        <w:kinsoku/>
        <w:wordWrap/>
        <w:overflowPunct/>
        <w:topLinePunct w:val="0"/>
        <w:bidi w:val="0"/>
        <w:adjustRightInd w:val="0"/>
        <w:snapToGrid w:val="0"/>
        <w:spacing w:line="60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b/>
          <w:sz w:val="32"/>
          <w:szCs w:val="32"/>
          <w:lang w:val="en-US" w:eastAsia="zh-CN"/>
        </w:rPr>
        <w:t>（三）压实育人责任，优化制度管理效能。</w:t>
      </w:r>
      <w:r>
        <w:rPr>
          <w:rFonts w:hint="default" w:ascii="Times New Roman" w:hAnsi="Times New Roman" w:eastAsia="仿宋_GB2312" w:cs="Times New Roman"/>
          <w:color w:val="000000"/>
          <w:sz w:val="32"/>
          <w:szCs w:val="32"/>
          <w:lang w:val="en-US" w:eastAsia="zh-CN"/>
        </w:rPr>
        <w:t>落实辅导员考核制度，将“十清楚、六必谈”作为辅导员考核重要模块，对于“谈心谈话学生覆盖率未达百分百”、“辅导员未及时发现风险致学生发生重大安全事件”等重点指标实行评优“一票否决”，确保各项任务落实到人，推进有力。</w:t>
      </w:r>
    </w:p>
    <w:p>
      <w:pPr>
        <w:pageBreakBefore w:val="0"/>
        <w:widowControl w:val="0"/>
        <w:kinsoku/>
        <w:wordWrap/>
        <w:overflowPunct/>
        <w:topLinePunct w:val="0"/>
        <w:bidi w:val="0"/>
        <w:spacing w:after="120" w:line="600" w:lineRule="exact"/>
        <w:ind w:left="420" w:leftChars="200"/>
        <w:jc w:val="both"/>
        <w:textAlignment w:val="auto"/>
        <w:rPr>
          <w:rFonts w:hint="default" w:ascii="Times New Roman" w:hAnsi="Times New Roman" w:eastAsia="宋体" w:cs="Times New Roman"/>
          <w:kern w:val="2"/>
          <w:sz w:val="21"/>
          <w:szCs w:val="24"/>
          <w:lang w:val="en-US" w:eastAsia="zh-CN" w:bidi="ar-SA"/>
        </w:rPr>
      </w:pPr>
    </w:p>
    <w:p>
      <w:pPr>
        <w:pStyle w:val="2"/>
        <w:pageBreakBefore w:val="0"/>
        <w:widowControl w:val="0"/>
        <w:kinsoku/>
        <w:wordWrap/>
        <w:overflowPunct/>
        <w:topLinePunct w:val="0"/>
        <w:bidi w:val="0"/>
        <w:spacing w:line="60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ageBreakBefore w:val="0"/>
        <w:widowControl w:val="0"/>
        <w:kinsoku/>
        <w:wordWrap/>
        <w:overflowPunct/>
        <w:topLinePunct w:val="0"/>
        <w:bidi w:val="0"/>
        <w:spacing w:line="600" w:lineRule="exact"/>
        <w:textAlignment w:val="auto"/>
        <w:rPr>
          <w:rFonts w:hint="default" w:ascii="Times New Roman" w:hAnsi="Times New Roman" w:cs="Times New Roman"/>
          <w:lang w:val="en-US" w:eastAsia="zh-CN"/>
        </w:rPr>
      </w:pPr>
    </w:p>
    <w:tbl>
      <w:tblPr>
        <w:tblStyle w:val="6"/>
        <w:tblpPr w:leftFromText="180" w:rightFromText="180" w:vertAnchor="text" w:horzAnchor="page" w:tblpX="1588" w:tblpY="2450"/>
        <w:tblOverlap w:val="never"/>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89" w:type="dxa"/>
            <w:tcBorders>
              <w:top w:val="single" w:color="auto" w:sz="12" w:space="0"/>
              <w:left w:val="nil"/>
              <w:bottom w:val="single" w:color="auto" w:sz="12" w:space="0"/>
              <w:right w:val="nil"/>
            </w:tcBorders>
            <w:noWrap w:val="0"/>
            <w:vAlign w:val="top"/>
          </w:tcPr>
          <w:p>
            <w:pPr>
              <w:pageBreakBefore w:val="0"/>
              <w:widowControl w:val="0"/>
              <w:kinsoku/>
              <w:wordWrap/>
              <w:overflowPunct/>
              <w:topLinePunct w:val="0"/>
              <w:bidi w:val="0"/>
              <w:spacing w:before="40" w:after="40" w:line="600" w:lineRule="exact"/>
              <w:ind w:right="-101"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温州理工学院校长办公室                2023年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日印发</w:t>
            </w:r>
          </w:p>
        </w:tc>
      </w:tr>
    </w:tbl>
    <w:p>
      <w:pPr>
        <w:pageBreakBefore w:val="0"/>
        <w:widowControl w:val="0"/>
        <w:kinsoku/>
        <w:wordWrap/>
        <w:overflowPunct/>
        <w:topLinePunct w:val="0"/>
        <w:bidi w:val="0"/>
        <w:spacing w:line="600" w:lineRule="exact"/>
        <w:textAlignment w:val="auto"/>
        <w:rPr>
          <w:rFonts w:hint="default" w:ascii="Times New Roman" w:hAnsi="Times New Roman" w:cs="Times New Roman"/>
          <w:lang w:val="en-US" w:eastAsia="zh-CN"/>
        </w:rPr>
      </w:pPr>
    </w:p>
    <w:sectPr>
      <w:footerReference r:id="rId3"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dit="forms" w:enforcement="1" w:cryptProviderType="rsaFull" w:cryptAlgorithmClass="hash" w:cryptAlgorithmType="typeAny" w:cryptAlgorithmSid="4" w:cryptSpinCount="0" w:hash="ph0/URhbYZM/+AxnCt8BpO6T63U=" w:salt="N5wGh+1tJrxbLfRbvK9d4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ZDFiMmIwYTk3YzE2ZTg3Nzg4N2FhOTMyMTlkNTAifQ=="/>
  </w:docVars>
  <w:rsids>
    <w:rsidRoot w:val="002A48B1"/>
    <w:rsid w:val="000415B5"/>
    <w:rsid w:val="00060DEA"/>
    <w:rsid w:val="000D5C23"/>
    <w:rsid w:val="0017580A"/>
    <w:rsid w:val="001959FF"/>
    <w:rsid w:val="001F0FA1"/>
    <w:rsid w:val="002621D1"/>
    <w:rsid w:val="002A48B1"/>
    <w:rsid w:val="002D55A5"/>
    <w:rsid w:val="00361D5A"/>
    <w:rsid w:val="00384974"/>
    <w:rsid w:val="003A7B0A"/>
    <w:rsid w:val="003F4A2F"/>
    <w:rsid w:val="004002DE"/>
    <w:rsid w:val="0042592C"/>
    <w:rsid w:val="004815D5"/>
    <w:rsid w:val="004F1A82"/>
    <w:rsid w:val="00561920"/>
    <w:rsid w:val="00562974"/>
    <w:rsid w:val="00570744"/>
    <w:rsid w:val="005D3DD4"/>
    <w:rsid w:val="00651838"/>
    <w:rsid w:val="00666873"/>
    <w:rsid w:val="006765E4"/>
    <w:rsid w:val="006D6331"/>
    <w:rsid w:val="0070283D"/>
    <w:rsid w:val="0071118E"/>
    <w:rsid w:val="007339B2"/>
    <w:rsid w:val="007403C2"/>
    <w:rsid w:val="007B18FF"/>
    <w:rsid w:val="00805D33"/>
    <w:rsid w:val="008168B8"/>
    <w:rsid w:val="00851FEE"/>
    <w:rsid w:val="009279EA"/>
    <w:rsid w:val="00984C58"/>
    <w:rsid w:val="00993E74"/>
    <w:rsid w:val="009C29F5"/>
    <w:rsid w:val="009C3804"/>
    <w:rsid w:val="009E6821"/>
    <w:rsid w:val="00A0600F"/>
    <w:rsid w:val="00A07C18"/>
    <w:rsid w:val="00AD0F00"/>
    <w:rsid w:val="00AD5C36"/>
    <w:rsid w:val="00B53362"/>
    <w:rsid w:val="00B60010"/>
    <w:rsid w:val="00B84079"/>
    <w:rsid w:val="00CB4993"/>
    <w:rsid w:val="00CB79C8"/>
    <w:rsid w:val="00DD34F1"/>
    <w:rsid w:val="00DE560D"/>
    <w:rsid w:val="00DF58BC"/>
    <w:rsid w:val="00F04439"/>
    <w:rsid w:val="00F633A5"/>
    <w:rsid w:val="00FE3B42"/>
    <w:rsid w:val="01D0263A"/>
    <w:rsid w:val="056F0AF9"/>
    <w:rsid w:val="05D610DF"/>
    <w:rsid w:val="0C2F5E1B"/>
    <w:rsid w:val="0E8E2DD3"/>
    <w:rsid w:val="209B4646"/>
    <w:rsid w:val="21012690"/>
    <w:rsid w:val="21082DAC"/>
    <w:rsid w:val="23A611F4"/>
    <w:rsid w:val="290F6532"/>
    <w:rsid w:val="2B717CBC"/>
    <w:rsid w:val="31440BFF"/>
    <w:rsid w:val="35EDA2FB"/>
    <w:rsid w:val="37024FE0"/>
    <w:rsid w:val="372A4285"/>
    <w:rsid w:val="38DC770D"/>
    <w:rsid w:val="3BFD3D42"/>
    <w:rsid w:val="3CBE2913"/>
    <w:rsid w:val="3DD82F3F"/>
    <w:rsid w:val="3FB83338"/>
    <w:rsid w:val="41D628E3"/>
    <w:rsid w:val="4792415F"/>
    <w:rsid w:val="47A97975"/>
    <w:rsid w:val="4C1A6934"/>
    <w:rsid w:val="4D4817B2"/>
    <w:rsid w:val="53F93BCB"/>
    <w:rsid w:val="564F03D4"/>
    <w:rsid w:val="57BD42FE"/>
    <w:rsid w:val="57F86C83"/>
    <w:rsid w:val="5891797E"/>
    <w:rsid w:val="58D357A5"/>
    <w:rsid w:val="5C8F4FCB"/>
    <w:rsid w:val="5CDFA73F"/>
    <w:rsid w:val="5D5F28DD"/>
    <w:rsid w:val="5FFE06A4"/>
    <w:rsid w:val="62FEEF40"/>
    <w:rsid w:val="64F419C9"/>
    <w:rsid w:val="667C4500"/>
    <w:rsid w:val="696DC607"/>
    <w:rsid w:val="6A0E1AF8"/>
    <w:rsid w:val="6A5A6906"/>
    <w:rsid w:val="6B106AAB"/>
    <w:rsid w:val="6B655B86"/>
    <w:rsid w:val="6D453833"/>
    <w:rsid w:val="6DDD6D4B"/>
    <w:rsid w:val="6E3B6FE9"/>
    <w:rsid w:val="6F25AD96"/>
    <w:rsid w:val="6FEF7AF1"/>
    <w:rsid w:val="6FF584CD"/>
    <w:rsid w:val="755DD64C"/>
    <w:rsid w:val="76964BC7"/>
    <w:rsid w:val="77768118"/>
    <w:rsid w:val="77D6E9F0"/>
    <w:rsid w:val="7B5FCAE4"/>
    <w:rsid w:val="7B9E55CC"/>
    <w:rsid w:val="7C246D74"/>
    <w:rsid w:val="7EFAEA94"/>
    <w:rsid w:val="7F71A980"/>
    <w:rsid w:val="7F7F54C1"/>
    <w:rsid w:val="7FD785F6"/>
    <w:rsid w:val="8BEE4738"/>
    <w:rsid w:val="AFFD060B"/>
    <w:rsid w:val="B3AE59D1"/>
    <w:rsid w:val="B3DDF5E9"/>
    <w:rsid w:val="B89E3C03"/>
    <w:rsid w:val="BD9EF5FE"/>
    <w:rsid w:val="D75D7922"/>
    <w:rsid w:val="DAFF5B06"/>
    <w:rsid w:val="DFFD51EA"/>
    <w:rsid w:val="DFFF43B7"/>
    <w:rsid w:val="E3EE378C"/>
    <w:rsid w:val="E5E75D34"/>
    <w:rsid w:val="E9B3ABB7"/>
    <w:rsid w:val="ED7D25AE"/>
    <w:rsid w:val="EDD62ACF"/>
    <w:rsid w:val="F76BEE95"/>
    <w:rsid w:val="F7BE0F00"/>
    <w:rsid w:val="F7FE3443"/>
    <w:rsid w:val="F95BA538"/>
    <w:rsid w:val="F9ED23DB"/>
    <w:rsid w:val="FCBFB29F"/>
    <w:rsid w:val="FDDDEC47"/>
    <w:rsid w:val="FEFB0AC4"/>
    <w:rsid w:val="FF5EFB24"/>
    <w:rsid w:val="FFD90D48"/>
    <w:rsid w:val="FFFB7B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autoRedefine/>
    <w:qFormat/>
    <w:uiPriority w:val="0"/>
    <w:pPr>
      <w:keepNext/>
      <w:keepLines/>
      <w:widowControl w:val="0"/>
      <w:spacing w:line="360" w:lineRule="auto"/>
      <w:jc w:val="center"/>
      <w:outlineLvl w:val="0"/>
    </w:pPr>
    <w:rPr>
      <w:rFonts w:ascii="Times New Roman" w:hAnsi="Times New Roman" w:eastAsia="黑体" w:cs="Times New Roman"/>
      <w:bCs/>
      <w:kern w:val="44"/>
      <w:sz w:val="32"/>
      <w:szCs w:val="4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autoRedefine/>
    <w:qFormat/>
    <w:uiPriority w:val="0"/>
    <w:pPr>
      <w:widowControl w:val="0"/>
      <w:autoSpaceDE w:val="0"/>
      <w:autoSpaceDN w:val="0"/>
      <w:adjustRightInd w:val="0"/>
      <w:spacing w:line="360" w:lineRule="auto"/>
      <w:ind w:firstLine="862" w:firstLineChars="196"/>
      <w:jc w:val="both"/>
      <w:outlineLvl w:val="0"/>
    </w:pPr>
    <w:rPr>
      <w:rFonts w:ascii="仿宋_GB2312" w:hAnsi="Times New Roman" w:eastAsia="仿宋_GB2312" w:cs="Times New Roman"/>
      <w:bCs/>
      <w:color w:val="000000"/>
      <w:kern w:val="0"/>
      <w:sz w:val="44"/>
      <w:szCs w:val="20"/>
      <w:lang w:val="en-US" w:eastAsia="zh-CN" w:bidi="ar-SA"/>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8</Pages>
  <Words>2309</Words>
  <Characters>2370</Characters>
  <Lines>18</Lines>
  <Paragraphs>5</Paragraphs>
  <TotalTime>0</TotalTime>
  <ScaleCrop>false</ScaleCrop>
  <LinksUpToDate>false</LinksUpToDate>
  <CharactersWithSpaces>2768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2023-02-26T02:40:00Z</dcterms:created>
  <dc:creator>Microsoft 帐户</dc:creator>
  <cp:lastModifiedBy>欧欧</cp:lastModifiedBy>
  <cp:lastPrinted>2024-01-11T01:08:00Z</cp:lastPrinted>
  <dcterms:modified xsi:type="dcterms:W3CDTF">2024-01-15T01:59:14Z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2052-12.1.0.16120</vt:lpwstr>
  </property>
  <property fmtid="{D5CDD505-2E9C-101B-9397-08002B2CF9AE}" pid="5" name="ICV">
    <vt:lpwstr>F4FD1F54C4734A6488E93739626F1E2E_13</vt:lpwstr>
  </property>
</Properties>
</file>